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9A6C" w14:textId="77777777" w:rsidR="006A38E1" w:rsidRPr="006A38E1" w:rsidRDefault="006A38E1" w:rsidP="006A38E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6A38E1">
        <w:rPr>
          <w:rFonts w:ascii="Verdana" w:eastAsia="Times New Roman" w:hAnsi="Verdana" w:cs="Times New Roman"/>
          <w:b/>
          <w:iCs/>
          <w:sz w:val="28"/>
          <w:szCs w:val="28"/>
          <w:lang w:eastAsia="ru-RU"/>
        </w:rPr>
        <w:t>Пр.7.</w:t>
      </w:r>
      <w:r w:rsidRPr="006A38E1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Трехфазная последовательная RLC-нагрузка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01"/>
        <w:gridCol w:w="6038"/>
      </w:tblGrid>
      <w:tr w:rsidR="006A38E1" w:rsidRPr="008069AD" w14:paraId="05E8ADA8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2F9CD" w14:textId="77777777" w:rsidR="006A38E1" w:rsidRPr="008069AD" w:rsidRDefault="006A38E1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3-Phase Series RLC </w:t>
            </w:r>
            <w:proofErr w:type="spellStart"/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Load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5FBC6" w14:textId="77777777" w:rsidR="006A38E1" w:rsidRPr="008069AD" w:rsidRDefault="006A38E1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69A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Трехфазная последовательная RLC-нагрузка</w:t>
            </w:r>
          </w:p>
        </w:tc>
      </w:tr>
    </w:tbl>
    <w:p w14:paraId="4A5AA786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Пиктограмма:</w:t>
      </w:r>
    </w:p>
    <w:p w14:paraId="12D9A0F1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5744FDDB" wp14:editId="0CCBA436">
            <wp:extent cx="1238250" cy="1143000"/>
            <wp:effectExtent l="0" t="0" r="0" b="0"/>
            <wp:docPr id="93" name="Рисунок 93" descr="http://matlab.exponenta.ru/simpower/book1/images_1_5/i_3_phase_series_rlc_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matlab.exponenta.ru/simpower/book1/images_1_5/i_3_phase_series_rlc_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FE82F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Назначение:</w:t>
      </w:r>
    </w:p>
    <w:p w14:paraId="117B3A7A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Моделирует трехфазную цепь, состоящую из трех последовательных RLC-нагрузок. Схема соединения цепей - звезда с заземленной нейтралью. Параметры цепи задаются через мощности фаз цепи при номинальном напряжении и частоте.</w:t>
      </w:r>
    </w:p>
    <w:p w14:paraId="3F7F2746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Окно задания параметров:</w:t>
      </w:r>
    </w:p>
    <w:p w14:paraId="0C1270D0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7B676EE6" wp14:editId="4A16721A">
            <wp:extent cx="3571875" cy="3857625"/>
            <wp:effectExtent l="0" t="0" r="9525" b="9525"/>
            <wp:docPr id="94" name="Рисунок 94" descr="http://matlab.exponenta.ru/simpower/book1/images_1_5/pw_3_phase_series_rlc_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matlab.exponenta.ru/simpower/book1/images_1_5/pw_3_phase_series_rlc_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EA0DF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Параметры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блока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:</w:t>
      </w:r>
    </w:p>
    <w:p w14:paraId="26EE6587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Nominal phase-phase voltage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Vn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Vrms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):</w:t>
      </w:r>
    </w:p>
    <w:p w14:paraId="22B9AFB5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[Номинальное линейное напряжение (В)]. Значение действующего линейного напряжения цепи, для которого определены мощности элементов.</w:t>
      </w:r>
    </w:p>
    <w:p w14:paraId="4896670E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Nominal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frequency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fn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Hz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):</w:t>
      </w:r>
    </w:p>
    <w:p w14:paraId="4CFC55AF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[Номинальная частота (Гц)]. Значение частоты, для которого определены мощности элементов.</w:t>
      </w:r>
    </w:p>
    <w:p w14:paraId="076FED00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Three-Phase 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ctive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 xml:space="preserve"> power P (W):</w:t>
      </w:r>
    </w:p>
    <w:p w14:paraId="6BE3C4FB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[Активная мощность на три </w:t>
      </w:r>
      <w:proofErr w:type="gram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фазы(</w:t>
      </w:r>
      <w:proofErr w:type="gram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Вт)].</w:t>
      </w:r>
    </w:p>
    <w:p w14:paraId="1C08C2ED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Three-Phase inductive reactive power QL (positive var):</w:t>
      </w:r>
    </w:p>
    <w:p w14:paraId="172ACDC0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[Реактивная мощность индуктивности на три фазы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)]. Потребляемая индуктивностью реактивная мощность.</w:t>
      </w:r>
    </w:p>
    <w:p w14:paraId="6023F572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Three-Phase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capacitive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reactive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power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QC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negative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var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):</w:t>
      </w:r>
    </w:p>
    <w:p w14:paraId="5E8C072E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[Реактивная мощность емкости на три фазы (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)]. Отдаваемая конденсатором реактивная мощность. В графе вводится абсолютное значение мощности (без учета знака).</w:t>
      </w:r>
    </w:p>
    <w:p w14:paraId="3CFC57B6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Пример:</w:t>
      </w:r>
    </w:p>
    <w:p w14:paraId="37BDBF74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На рис. 1.25 показана схема с использованием трехфазной последовательной нагрузочной цепи. На схеме источник переменного напряжения с действующим значением линейного напряжения 25 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кВ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частотой 50 Гц подключается к цепи с параметрами: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U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н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= 25 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кВ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f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н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 = 50 Гц, P = 188.7 МВт, Q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L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= 59.29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МВАр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Q</w:t>
      </w:r>
      <w:r w:rsidRPr="008069AD">
        <w:rPr>
          <w:rFonts w:ascii="Verdana" w:eastAsia="Times New Roman" w:hAnsi="Verdana" w:cs="Times New Roman"/>
          <w:sz w:val="20"/>
          <w:szCs w:val="20"/>
          <w:vertAlign w:val="subscript"/>
          <w:lang w:eastAsia="ru-RU"/>
        </w:rPr>
        <w:t>C</w:t>
      </w: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= 120.1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МВАр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При выбранных нагрузочных параметрах значения сопротивления, индуктивности и емкости будут равны параметрам трехфазной последовательной RLC-цепи, показанной на рис. 1.23. На рисунке показана также схема блока 3-Phase Series RLC </w:t>
      </w:r>
      <w:proofErr w:type="spellStart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Load</w:t>
      </w:r>
      <w:proofErr w:type="spellEnd"/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56692EC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69AD">
        <w:rPr>
          <w:rFonts w:ascii="Verdana" w:eastAsia="Times New Roman" w:hAnsi="Verdana" w:cs="Times New Roman"/>
          <w:noProof/>
          <w:sz w:val="20"/>
          <w:szCs w:val="20"/>
          <w:lang w:eastAsia="ru-RU"/>
        </w:rPr>
        <w:drawing>
          <wp:inline distT="0" distB="0" distL="0" distR="0" wp14:anchorId="5A2435B9" wp14:editId="3A2DD1B9">
            <wp:extent cx="5676900" cy="4619625"/>
            <wp:effectExtent l="0" t="0" r="0" b="9525"/>
            <wp:docPr id="95" name="Рисунок 95" descr="http://matlab.exponenta.ru/simpower/book1/images_1_5/fig_1_three_pase_series_rlc_lo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matlab.exponenta.ru/simpower/book1/images_1_5/fig_1_three_pase_series_rlc_load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F09AD" w14:textId="77777777" w:rsidR="006A38E1" w:rsidRPr="008069AD" w:rsidRDefault="006A38E1" w:rsidP="006A38E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r w:rsidRPr="008069AD">
        <w:rPr>
          <w:rFonts w:ascii="Verdana" w:eastAsia="Times New Roman" w:hAnsi="Verdana" w:cs="Times New Roman"/>
          <w:sz w:val="20"/>
          <w:szCs w:val="20"/>
          <w:lang w:eastAsia="ru-RU"/>
        </w:rPr>
        <w:t>Рис</w:t>
      </w:r>
      <w:r w:rsidRPr="008069AD">
        <w:rPr>
          <w:rFonts w:ascii="Verdana" w:eastAsia="Times New Roman" w:hAnsi="Verdana" w:cs="Times New Roman"/>
          <w:sz w:val="20"/>
          <w:szCs w:val="20"/>
          <w:lang w:val="en-US" w:eastAsia="ru-RU"/>
        </w:rPr>
        <w:t>. 1.25</w:t>
      </w:r>
    </w:p>
    <w:p w14:paraId="00C3168E" w14:textId="77777777" w:rsidR="00242DB9" w:rsidRPr="006A38E1" w:rsidRDefault="00242DB9">
      <w:pPr>
        <w:rPr>
          <w:lang w:val="en-US"/>
        </w:rPr>
      </w:pPr>
    </w:p>
    <w:sectPr w:rsidR="00242DB9" w:rsidRPr="006A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E1"/>
    <w:rsid w:val="00242DB9"/>
    <w:rsid w:val="002B1636"/>
    <w:rsid w:val="006A38E1"/>
    <w:rsid w:val="00BB24B1"/>
    <w:rsid w:val="00C4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13AF"/>
  <w15:docId w15:val="{1EDE2647-382D-894D-882B-79063477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8E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2024-01-06T12:37:00Z</dcterms:created>
  <dcterms:modified xsi:type="dcterms:W3CDTF">2024-01-06T12:37:00Z</dcterms:modified>
</cp:coreProperties>
</file>